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33/2023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PTB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13.392.151 -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13.392.151.2.049 - Realização e Apoio a Realização de Eventos Culturais, Folclóricos,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– EQUIPAMENTOS E MATERIAIS PERMANENTES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Educação, Cultura e Desporto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A presente emenda à despesa visa a realocar recursos </w:t>
            </w:r>
            <w:r>
              <w:rPr>
                <w:rFonts w:cs="Calibri"/>
                <w:color w:val="000000" w:themeColor="text1"/>
                <w:sz w:val="24"/>
                <w:szCs w:val="24"/>
                <w:shd w:fill="FFFFFF" w:val="clear"/>
              </w:rPr>
              <w:t>a aquisição de fogão industrial, cadeiras, espetos, pratos, garfos, facas, colheres, copos, ventiladores de parede e caixa de água de 5.000L, que serão utilizados pela Associação dos Moradores da Vila Operária, com o intuito de fortalecer as atividades já desenvolvidas no seu salão, tais como encontros da terceira idade, grupos de atividade física, reunião com o grupo de hipertensos, além do local ser cedido para a creche municipal para realização de apresentações de dia das mães, dia dos pais, páscoa, natal, dia da criança entre outras datas comemorativas, e eventualmente são emprestadas mesas e cadeiras para a Escola Municipal João Padilha do Nascimento.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Associação dos Moradores da Vila Operária construiu o seu salão sobre o imóvel do Município de Três Passos, cujo direito real de uso foi efetivada pela Lei Municipal nº 2.906, de 1990.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 imóvel do Município é o Lote Urbano nº 11 da Quadra nº 117, com a área de 1.315,28m², situado no Loteamento Deolinda Petry, Bairro Operário, nesta cidade.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Edivan Baron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Flavio Habitzreiter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PTB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Application>LibreOffice/7.4.2.3$Windows_X86_64 LibreOffice_project/382eef1f22670f7f4118c8c2dd222ec7ad009daf</Application>
  <AppVersion>15.0000</AppVersion>
  <Pages>2</Pages>
  <Words>362</Words>
  <Characters>2040</Characters>
  <CharactersWithSpaces>2347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2023-11-27T19:08:18Z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